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A9" w:rsidRDefault="00F619C6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8911590"/>
            <wp:effectExtent l="19050" t="0" r="0" b="0"/>
            <wp:docPr id="1" name="Рисунок 0" descr="bp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pj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9C6" w:rsidRDefault="00F619C6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19C6" w:rsidRDefault="00F619C6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lastRenderedPageBreak/>
        <w:t>ИЗОБРАЗИТЕЛЬНОЕ ИСКУССТВО</w:t>
      </w: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E699B" w:rsidRPr="00720E17" w:rsidRDefault="00DA67C0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34E3A">
        <w:rPr>
          <w:rFonts w:ascii="Times New Roman" w:hAnsi="Times New Roman"/>
          <w:sz w:val="24"/>
          <w:szCs w:val="24"/>
        </w:rPr>
        <w:t>предмету «Изобразительное искусство» 4 класс</w:t>
      </w:r>
      <w:r w:rsidRPr="00DA67C0">
        <w:rPr>
          <w:rFonts w:ascii="Times New Roman" w:hAnsi="Times New Roman"/>
          <w:sz w:val="24"/>
          <w:szCs w:val="24"/>
        </w:rPr>
        <w:t xml:space="preserve"> создана на основе Федерального </w:t>
      </w:r>
      <w:r w:rsidR="00C34E3A">
        <w:rPr>
          <w:rFonts w:ascii="Times New Roman" w:hAnsi="Times New Roman"/>
          <w:sz w:val="24"/>
          <w:szCs w:val="24"/>
        </w:rPr>
        <w:t>Г</w:t>
      </w:r>
      <w:r w:rsidRPr="00DA67C0">
        <w:rPr>
          <w:rFonts w:ascii="Times New Roman" w:hAnsi="Times New Roman"/>
          <w:sz w:val="24"/>
          <w:szCs w:val="24"/>
        </w:rPr>
        <w:t>осударственного стандарта начального общего образования, УМК «Школа России» и БУП -3 вариант,  1 модель</w:t>
      </w:r>
      <w:r w:rsidR="005924AE">
        <w:rPr>
          <w:rFonts w:ascii="Times New Roman" w:hAnsi="Times New Roman"/>
          <w:sz w:val="24"/>
          <w:szCs w:val="24"/>
        </w:rPr>
        <w:t xml:space="preserve"> на 201</w:t>
      </w:r>
      <w:r w:rsidR="00572CB3">
        <w:rPr>
          <w:rFonts w:ascii="Times New Roman" w:hAnsi="Times New Roman"/>
          <w:sz w:val="24"/>
          <w:szCs w:val="24"/>
        </w:rPr>
        <w:t>9-2020</w:t>
      </w:r>
      <w:r w:rsidR="00C34E3A"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 w:rsidR="002F7B86">
        <w:rPr>
          <w:rFonts w:ascii="Times New Roman" w:hAnsi="Times New Roman"/>
          <w:sz w:val="24"/>
          <w:szCs w:val="24"/>
        </w:rPr>
        <w:t>тветствии с СанПиН 2.4.</w:t>
      </w:r>
      <w:r w:rsidR="002F7B86" w:rsidRPr="002F7B86">
        <w:rPr>
          <w:rFonts w:ascii="Times New Roman" w:hAnsi="Times New Roman"/>
          <w:sz w:val="24"/>
          <w:szCs w:val="24"/>
        </w:rPr>
        <w:t>4.3172-14</w:t>
      </w:r>
      <w:r w:rsidR="002F7B86"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C34E3A">
        <w:rPr>
          <w:rFonts w:ascii="Times New Roman" w:hAnsi="Times New Roman"/>
          <w:sz w:val="24"/>
          <w:szCs w:val="24"/>
        </w:rPr>
        <w:t xml:space="preserve">МОиН РФ от </w:t>
      </w:r>
      <w:r w:rsidR="002F7B86">
        <w:rPr>
          <w:rFonts w:ascii="Times New Roman" w:hAnsi="Times New Roman"/>
          <w:sz w:val="24"/>
          <w:szCs w:val="24"/>
        </w:rPr>
        <w:t>21.04.16 Г. № 459</w:t>
      </w:r>
      <w:r w:rsidR="00FA4175">
        <w:rPr>
          <w:rFonts w:ascii="Times New Roman" w:hAnsi="Times New Roman"/>
          <w:sz w:val="24"/>
          <w:szCs w:val="24"/>
        </w:rPr>
        <w:t xml:space="preserve"> «</w:t>
      </w:r>
      <w:r w:rsidR="002F7B86">
        <w:rPr>
          <w:rFonts w:ascii="Times New Roman" w:hAnsi="Times New Roman"/>
          <w:sz w:val="24"/>
          <w:szCs w:val="24"/>
        </w:rPr>
        <w:t>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</w:t>
      </w:r>
      <w:r w:rsidR="00C34E3A">
        <w:rPr>
          <w:rFonts w:ascii="Times New Roman" w:hAnsi="Times New Roman"/>
          <w:sz w:val="24"/>
          <w:szCs w:val="24"/>
        </w:rPr>
        <w:t>».</w:t>
      </w:r>
    </w:p>
    <w:p w:rsidR="00DA67C0" w:rsidRPr="00DA67C0" w:rsidRDefault="000E699B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На изучение курса ИЗО в 4 классе  отводится 1 ч. в неделю. Программа рассчитана на  35 ч (35 учебных недель).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color w:val="000000"/>
          <w:sz w:val="24"/>
          <w:szCs w:val="24"/>
        </w:rPr>
        <w:t>Преобладающая форма учебных занятий – урок.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отчётные выставки творческих (индивидуальных и коллективных) работ; кроссворды.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A67C0" w:rsidRPr="00DA67C0" w:rsidRDefault="00DA67C0" w:rsidP="000E6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Обучение в четвертом классе  строится на приобщении детей к миру искусства через познание окружающего  предметного мира, его художественного смысла. Детей подводят к пониманию того, что предметы имеют не только утилитарное назначение, но являются также носителями духовной культуры, и так было всегда – от древности до наших дней.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Приобщаясь через уподобление сотворчества и восприятия к истокам культуры своего народа или других народов Земли, обучающиеся начинают ощущать себя участниками развития человечества, открывают себе путь к дальнейшему расширению восприимчивости богатства человеческой культуры.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Темы раскрывают богатство и разнообразие представлений народов о красоте явлений жизни. Здесь все – и понимание природы, и связь с ней построек, и одежда, и праздники – разное. Обучающиеся должны осознать: прекрасно именно то, что человечество столь богато разнообразными художественными культурами и что они не случайно разные.   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Основные межпредметные связи осуществляются с уроками музыки и литературного чтения.  При прохождении отдельных тем используются межпредметные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(природные и искусственные материалы, отделка готовых изделий).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            В рабочей программе по изобразительному искусству 4 класс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</w:t>
      </w:r>
      <w:r w:rsidRPr="00DA67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жизнью.»</w:t>
      </w:r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Изучение изобразительного искусства  в 4 классе направлено на достижение следующих </w:t>
      </w:r>
      <w:r w:rsidRPr="00DA67C0">
        <w:rPr>
          <w:rFonts w:ascii="Times New Roman" w:hAnsi="Times New Roman"/>
          <w:b/>
          <w:sz w:val="24"/>
          <w:szCs w:val="24"/>
        </w:rPr>
        <w:t>целей: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элементарными умениями, навыками, способами художественной деятельности;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Большое внимание уделяется развитию речи обучающихся, так как раскрываются основные термины и понятия такие, как: пастель, гравюра, репродукция, панно.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Задачей </w:t>
      </w:r>
      <w:r w:rsidRPr="00DA67C0">
        <w:rPr>
          <w:rFonts w:ascii="Times New Roman" w:hAnsi="Times New Roman"/>
          <w:sz w:val="24"/>
          <w:szCs w:val="24"/>
        </w:rPr>
        <w:t>курса являетсявведение ребят в мир искусства, эмоционально связанный с миром их личных наблюдений, переживаний, раздумий.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Личностные </w:t>
      </w:r>
      <w:r w:rsidRPr="00DA67C0">
        <w:rPr>
          <w:rFonts w:ascii="Times New Roman" w:hAnsi="Times New Roman"/>
          <w:sz w:val="24"/>
          <w:szCs w:val="24"/>
        </w:rPr>
        <w:t xml:space="preserve">результаты отражаются в индивидуальных качественных свойствах учащихся, которые они должны преобразовывать в процессе освоения учебного предмета по программе «Изобразительное искусство»: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чувство гордости за культуру и искусство Родины, своего города;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уважительное отношение к культуре и искусству других народов нашей страны и мира в целом;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понимание особой роли культуры и искусства в жизни общества и каждого отдельного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•сформированность эстетических чувств, художественно-творческого мышления, наблюдательности и фантазии;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сотрудничать с товарищами в процессе совместной деятельности, соотносить свою часть рабаты с общим замыслом;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Метапредметные</w:t>
      </w:r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уровень сформулированности универсальных способностей учащихся, проявляющихся в    познавательной и практической творческой деятельности: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•освоение способов решения проблем творческого и поискового характера;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lastRenderedPageBreak/>
        <w:t>•освоение начальных форм познавательной и личностной рефлексии;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логическими действиями сравнения, анализа, синтеза, обобщения, классификации по родовидовым признакам;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вести диалог, распределять функции и роли в процессе выполнения коллективной творческой работы;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•осознанное стремление к освоению новых знаний и умений, к достижению более высоких и оригинальных творческих результатов.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Предметные</w:t>
      </w:r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практическими умениями и навыками в восприятии, анализе и оценке произведений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умение приводить примеры произведений искусства, выражающих красоту мудрости и богатой духовной жизни, красоту внутреннего мира человека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Учебная литература по ИЗО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0"/>
        <w:gridCol w:w="5883"/>
      </w:tblGrid>
      <w:tr w:rsidR="00DA67C0" w:rsidRPr="00DA67C0" w:rsidTr="00BB7051">
        <w:trPr>
          <w:trHeight w:val="65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A67C0" w:rsidRPr="00DA67C0" w:rsidTr="00BB7051">
        <w:trPr>
          <w:trHeight w:val="15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A67C0" w:rsidRPr="00DA67C0" w:rsidTr="00BB7051">
        <w:trPr>
          <w:trHeight w:val="1121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1353B7" w:rsidP="00135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Неменская Л.А., 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 xml:space="preserve"> «Изобразительное</w:t>
            </w:r>
            <w:r w:rsidR="00C752E2">
              <w:rPr>
                <w:rFonts w:ascii="Times New Roman" w:hAnsi="Times New Roman"/>
                <w:sz w:val="24"/>
                <w:szCs w:val="24"/>
              </w:rPr>
              <w:t xml:space="preserve"> искусство: Каждый народ- художник.», Просвещение, 2014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                                          Методическая  литература по изобразительному искусству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5"/>
        <w:gridCol w:w="5688"/>
      </w:tblGrid>
      <w:tr w:rsidR="00DA67C0" w:rsidRPr="00DA67C0" w:rsidTr="00BB7051">
        <w:trPr>
          <w:trHeight w:val="153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A67C0" w:rsidRPr="00DA67C0" w:rsidTr="00BB7051">
        <w:trPr>
          <w:trHeight w:val="571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0" w:rsidRPr="00DA67C0" w:rsidRDefault="00DA67C0" w:rsidP="00A858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A67C0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A67C0">
        <w:rPr>
          <w:rFonts w:ascii="Times New Roman" w:hAnsi="Times New Roman"/>
          <w:b/>
          <w:sz w:val="24"/>
          <w:szCs w:val="24"/>
        </w:rPr>
        <w:lastRenderedPageBreak/>
        <w:t>Учебный план по ИЗО в школе первой ступени</w:t>
      </w:r>
    </w:p>
    <w:p w:rsidR="00DA67C0" w:rsidRPr="00DA67C0" w:rsidRDefault="008D0668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572CB3">
        <w:rPr>
          <w:rFonts w:ascii="Times New Roman" w:hAnsi="Times New Roman"/>
          <w:b/>
          <w:sz w:val="24"/>
          <w:szCs w:val="24"/>
        </w:rPr>
        <w:t>9-2020</w:t>
      </w:r>
      <w:r w:rsidR="00DA67C0" w:rsidRPr="00DA67C0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1"/>
        <w:gridCol w:w="3050"/>
        <w:gridCol w:w="2835"/>
        <w:gridCol w:w="2297"/>
      </w:tblGrid>
      <w:tr w:rsidR="00DA67C0" w:rsidRPr="00DA67C0" w:rsidTr="00BB7051">
        <w:trPr>
          <w:trHeight w:val="148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DA67C0" w:rsidRPr="00DA67C0" w:rsidTr="00BB7051">
        <w:trPr>
          <w:trHeight w:val="431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A67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Планирование уроков изобразительного искусства в 4 классе.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67C0">
        <w:rPr>
          <w:rFonts w:ascii="Times New Roman" w:hAnsi="Times New Roman"/>
          <w:b/>
          <w:bCs/>
          <w:sz w:val="24"/>
          <w:szCs w:val="24"/>
        </w:rPr>
        <w:t xml:space="preserve">Практические занятия входят </w:t>
      </w:r>
      <w:r w:rsidR="002A2088">
        <w:rPr>
          <w:rFonts w:ascii="Times New Roman" w:hAnsi="Times New Roman"/>
          <w:b/>
          <w:bCs/>
          <w:sz w:val="24"/>
          <w:szCs w:val="24"/>
        </w:rPr>
        <w:t>в содержании уроков по темам (35</w:t>
      </w:r>
      <w:r w:rsidRPr="00DA67C0">
        <w:rPr>
          <w:rFonts w:ascii="Times New Roman" w:hAnsi="Times New Roman"/>
          <w:b/>
          <w:bCs/>
          <w:sz w:val="24"/>
          <w:szCs w:val="24"/>
        </w:rPr>
        <w:t xml:space="preserve">  ч).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9"/>
        <w:tblW w:w="9639" w:type="dxa"/>
        <w:tblInd w:w="137" w:type="dxa"/>
        <w:tblLook w:val="04A0"/>
      </w:tblPr>
      <w:tblGrid>
        <w:gridCol w:w="3515"/>
        <w:gridCol w:w="3260"/>
        <w:gridCol w:w="2864"/>
      </w:tblGrid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124" w:type="dxa"/>
            <w:gridSpan w:val="2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Истоки искусства  твоего народа</w:t>
            </w:r>
          </w:p>
        </w:tc>
        <w:tc>
          <w:tcPr>
            <w:tcW w:w="3260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864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Древние города твоей земли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Каждый народ – художник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50633D" w:rsidRPr="00BB7051" w:rsidTr="00BB7051">
        <w:tc>
          <w:tcPr>
            <w:tcW w:w="3515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60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2864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DA67C0" w:rsidRPr="00BB7051" w:rsidTr="00BB7051">
        <w:trPr>
          <w:trHeight w:val="414"/>
        </w:trPr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B70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К концу 4 класса учащиеся должны </w:t>
      </w:r>
      <w:r w:rsidRPr="00DA67C0">
        <w:rPr>
          <w:rFonts w:ascii="Times New Roman" w:hAnsi="Times New Roman"/>
          <w:b/>
          <w:sz w:val="24"/>
          <w:szCs w:val="24"/>
        </w:rPr>
        <w:t>знать и уметь: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компоновать на плоскости листа и в объеме заду манный художественный образ;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применять в художественно-творческой деятельности основы цветоведения, основы графической грамоты;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характеризовать и эстетически оценивать разнообразие и красоту природы различных регионов нашей страны;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рационально строить самостоятельную творческую деятельность, умение организовать место занятий;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воспринимать окружающий мир и произведения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выявлять с помощью сравнения отдельные признаки, характерные для сопоставляемых художественных произведений;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знать о мире пластических искусств: изобразительном, декоративно-прикладном, архитектуре, дизайне; о формах их бытования в повседневном окружении ребенка.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A67C0" w:rsidRPr="00DA67C0" w:rsidSect="0060666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851" w:bottom="1134" w:left="851" w:header="709" w:footer="709" w:gutter="0"/>
          <w:pgNumType w:start="2"/>
          <w:cols w:space="708"/>
          <w:docGrid w:linePitch="360"/>
        </w:sectPr>
      </w:pPr>
    </w:p>
    <w:p w:rsidR="003D2145" w:rsidRPr="000E699B" w:rsidRDefault="003D2145" w:rsidP="00A85825">
      <w:pPr>
        <w:spacing w:after="200" w:line="240" w:lineRule="auto"/>
        <w:jc w:val="center"/>
        <w:rPr>
          <w:rFonts w:ascii="Times New Roman" w:hAnsi="Times New Roman"/>
          <w:szCs w:val="24"/>
        </w:rPr>
      </w:pPr>
      <w:r w:rsidRPr="000E699B">
        <w:rPr>
          <w:rFonts w:ascii="Times New Roman" w:hAnsi="Times New Roman"/>
          <w:b/>
          <w:bCs/>
          <w:szCs w:val="24"/>
        </w:rPr>
        <w:lastRenderedPageBreak/>
        <w:t>Учебно-тематическое планирование по изобразительному искусству, 4 класс</w:t>
      </w:r>
    </w:p>
    <w:tbl>
      <w:tblPr>
        <w:tblStyle w:val="-11"/>
        <w:tblW w:w="16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04"/>
        <w:gridCol w:w="567"/>
        <w:gridCol w:w="1984"/>
        <w:gridCol w:w="2891"/>
        <w:gridCol w:w="142"/>
        <w:gridCol w:w="653"/>
        <w:gridCol w:w="3458"/>
        <w:gridCol w:w="141"/>
        <w:gridCol w:w="228"/>
        <w:gridCol w:w="2182"/>
        <w:gridCol w:w="284"/>
        <w:gridCol w:w="708"/>
        <w:gridCol w:w="142"/>
        <w:gridCol w:w="653"/>
      </w:tblGrid>
      <w:tr w:rsidR="00FB6606" w:rsidRPr="000E699B" w:rsidTr="00E621EA">
        <w:trPr>
          <w:cnfStyle w:val="100000000000"/>
          <w:trHeight w:val="390"/>
        </w:trPr>
        <w:tc>
          <w:tcPr>
            <w:cnfStyle w:val="001000000000"/>
            <w:tcW w:w="709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150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D25F50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Кол-во ч</w:t>
            </w:r>
          </w:p>
        </w:tc>
        <w:tc>
          <w:tcPr>
            <w:tcW w:w="198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9695" w:type="dxa"/>
            <w:gridSpan w:val="7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787" w:type="dxa"/>
            <w:gridSpan w:val="4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FB6606" w:rsidRPr="000E699B" w:rsidTr="00E621EA">
        <w:trPr>
          <w:trHeight w:val="545"/>
        </w:trPr>
        <w:tc>
          <w:tcPr>
            <w:cnfStyle w:val="001000000000"/>
            <w:tcW w:w="709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4111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Метапредметные</w:t>
            </w:r>
          </w:p>
        </w:tc>
        <w:tc>
          <w:tcPr>
            <w:tcW w:w="2551" w:type="dxa"/>
            <w:gridSpan w:val="3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992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План</w:t>
            </w:r>
          </w:p>
        </w:tc>
        <w:tc>
          <w:tcPr>
            <w:tcW w:w="795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3D2145" w:rsidP="00D25F50">
            <w:pPr>
              <w:rPr>
                <w:rFonts w:ascii="Times New Roman" w:hAnsi="Times New Roman"/>
                <w:szCs w:val="24"/>
              </w:rPr>
            </w:pP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A65D7A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«Ист</w:t>
            </w:r>
            <w:r w:rsidR="00D25F50">
              <w:rPr>
                <w:rFonts w:ascii="Times New Roman" w:eastAsia="Times New Roman" w:hAnsi="Times New Roman"/>
                <w:szCs w:val="24"/>
              </w:rPr>
              <w:t>оки искусства  твоего народа» (8</w:t>
            </w:r>
            <w:r w:rsidRPr="000E699B">
              <w:rPr>
                <w:rFonts w:ascii="Times New Roman" w:eastAsia="Times New Roman" w:hAnsi="Times New Roman"/>
                <w:szCs w:val="24"/>
              </w:rPr>
              <w:t xml:space="preserve"> 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Пейзаж родной земли.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Характерные черты, своеобразие родного пейзажа. В чём красота русской природы? Помочь ребятам вспомнить свои впечатления о родной природе. Пейзажи русских художников.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пейзажа родной стороны.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красоту природы родного края.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особенности красоты природы разных климатических зон.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характерные особен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ности пейзажа родной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Использовать выразительные средства живописи для создания образов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живописными навыка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ми работы гуашью.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общеучеб-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осознанное и произвольное речевое высказывание в устной форме </w:t>
            </w:r>
            <w:r w:rsidRPr="000E699B">
              <w:rPr>
                <w:rFonts w:ascii="Times New Roman" w:hAnsi="Times New Roman"/>
                <w:szCs w:val="24"/>
              </w:rPr>
              <w:br/>
              <w:t xml:space="preserve">о многообразных проявлениях жизни; выявление с помощью сравнения от-дельных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авторов;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–осуществление поиска информации из разных ис-точников, расширяющей и дополняющей представление о разнообразии ок-ружающего мира.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инициативно сотрудничать в поиске и сборе ин-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формации, использовать образную речь при описании представлений о мироздании, приводить примеры пословиц, отвечать на вопросы, делать выводы.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традиционного русского дома.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Знакомство с конструкцией избы, значение её частей. Гармония жилья и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Моделирование из бумаги или лепка из пластилина русской избы. Индивидуально коллективная работа.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общеучеб-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>уметь пользоваться языком изобразительного ис-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кусства,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D25F50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Украшение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деревянных построек и их значение.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Единство в работе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трёх мастеров. Магические представления как поэтический образ мира. Изба-образ лица, окна-очи дома, украшались наличниками; фасад-«чело»- с лобной доской, причелинами.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Украшение деревянных построек, созданных на прошлом уроке.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Воспринимать и эстетически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уметь осуществлять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общеучеб-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ис-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кусства,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Л.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17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Деревня – деревянный мир.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русской деревянной архитектурой: избы, ворота, амбары, колодца … Деревянное церковное зодчество.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Создание или изображение деревни.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дельных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общеучеб-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искусства,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9F6341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Образ красоты человека.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женской и мужской красоты в древней Руси.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 представление об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ния, Мастера Украшения и Мастера Постройки) при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и 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6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красоты человека. Изображение мужского образа.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 представление об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Мастера Украшения и Мастера Постройки) при 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Характеризовать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7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Народные праздники (коллективное панно).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 и называть несколько произведений русских художников на тему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>Народные праздники (завершение работы).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</w:t>
            </w:r>
            <w:r w:rsidRPr="000E699B">
              <w:rPr>
                <w:rFonts w:ascii="Times New Roman" w:eastAsiaTheme="minorEastAsia" w:hAnsi="Times New Roman"/>
                <w:szCs w:val="24"/>
              </w:rPr>
              <w:lastRenderedPageBreak/>
              <w:t xml:space="preserve">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Знать и называть несколько произведений русских художников на тему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Ориентироваться на разнообразие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важительное отношение к культуре и искусству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A85825" w:rsidRPr="000E699B" w:rsidTr="0072744D">
        <w:tc>
          <w:tcPr>
            <w:cnfStyle w:val="001000000000"/>
            <w:tcW w:w="16246" w:type="dxa"/>
            <w:gridSpan w:val="15"/>
          </w:tcPr>
          <w:p w:rsidR="002A2088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</w:t>
            </w:r>
            <w:r w:rsidR="002A2088" w:rsidRPr="000E699B">
              <w:rPr>
                <w:rFonts w:ascii="Times New Roman" w:hAnsi="Times New Roman"/>
                <w:szCs w:val="24"/>
              </w:rPr>
              <w:t xml:space="preserve">«Древние города твоей земли» -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(7 ч</w:t>
            </w:r>
            <w:r w:rsidR="002A2088" w:rsidRPr="000E699B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Древнерусский город – крепость.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конструкцией древнерусского  города, пропорций городских башен.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Постройка крепостных башен.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объяснять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роль и значение древнерусской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конструкцию внутреннего пространства древнерусского города (кремль, торг, посад).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Анализировать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роль пропорций в архитектуре,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образное значе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softHyphen/>
              <w:t>ние вертикалей и горизонталей в орга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низации городского пространства.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изображающие древнерусские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макет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Эстетически оценивать </w:t>
            </w:r>
            <w:r w:rsidRPr="000E699B">
              <w:rPr>
                <w:rStyle w:val="FontStyle29"/>
                <w:sz w:val="22"/>
                <w:szCs w:val="24"/>
              </w:rPr>
              <w:t>красоту древнерусской храмовой архитектуры.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Древние соборы.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Соборы воплощали красоту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могущество и силу государства. Они являлись архитектурным смысловым центром города. Знакомство с архитектурой древнерусского каменного храма. Конструкция, символика.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Постройка собора.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Получать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конструкции здания древнерусского камен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ного храма.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пропорций и ритма в архитектуре древних соборов.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 xml:space="preserve">или </w:t>
            </w: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древнерусский храм (лепка или постройка макета здания; изобразитель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ное решение).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Планировать свое действие в соответствии с поставленной задачей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синтез, как составление целого из частей;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искусство Родины, своего народа; </w:t>
            </w:r>
          </w:p>
          <w:p w:rsidR="00BC1B9F" w:rsidRPr="000E699B" w:rsidRDefault="00F450D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Древний город и его жители.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женской и мужской красоты в древней Руси. Традиционная одежда как выражение красоты. Закрепление знаний о русском народном костюме.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Моделирование всего жилого наполнения города.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основные структурные части города, сравнивать и оп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ределять их функции, назначение.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>наполненное жизнью людей пространство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Учиться понимать </w:t>
            </w:r>
            <w:r w:rsidRPr="000E699B">
              <w:rPr>
                <w:rStyle w:val="FontStyle29"/>
                <w:sz w:val="22"/>
                <w:szCs w:val="24"/>
              </w:rPr>
              <w:t>красоту истори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ческого образа города и его значение для современной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Интересоваться </w:t>
            </w:r>
            <w:r w:rsidRPr="000E699B">
              <w:rPr>
                <w:rStyle w:val="FontStyle29"/>
                <w:sz w:val="22"/>
                <w:szCs w:val="24"/>
              </w:rPr>
              <w:t>историей своей страны.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Древнерусские воины-защитники.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древнерусского воина, воспетый в стихах, народных песнях. Одежда и снаряжение воина.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древнерусских воинов, княжеской дружины.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изображающих древнерусских воинов — защитников Родины (В. Вас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нецов, И. Билибин, П. Корин и др.).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древнерусских воинов  (князя и его дружину).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Овладевать </w:t>
            </w:r>
            <w:r w:rsidRPr="000E699B">
              <w:rPr>
                <w:rStyle w:val="FontStyle29"/>
                <w:sz w:val="22"/>
                <w:szCs w:val="24"/>
              </w:rPr>
              <w:t>навыками изображе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фигуры человека.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Древние города Русской земли.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Москва, Новгород, Псков, Владимир, Суздаль и др. Знакомство с своеобразием разных древних городов. Различие и сходство.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 разных характеров русских городов.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анализировать </w:t>
            </w:r>
            <w:r w:rsidRPr="000E699B">
              <w:rPr>
                <w:rStyle w:val="FontStyle29"/>
                <w:sz w:val="22"/>
                <w:szCs w:val="24"/>
              </w:rPr>
              <w:t>ценность и неповторимость памятников древнерус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Воспринимать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эстетически переживать </w:t>
            </w:r>
            <w:r w:rsidRPr="000E699B">
              <w:rPr>
                <w:rStyle w:val="FontStyle29"/>
                <w:sz w:val="22"/>
                <w:szCs w:val="24"/>
              </w:rPr>
              <w:t>красоту городов, сохранив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ших исторический облик, — свидетелей нашей истории.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архи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тектурным и историческим ансамблям древнерусских городов.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Рассуждать </w:t>
            </w:r>
            <w:r w:rsidRPr="000E699B">
              <w:rPr>
                <w:rStyle w:val="FontStyle29"/>
                <w:sz w:val="22"/>
                <w:szCs w:val="24"/>
              </w:rPr>
              <w:t xml:space="preserve">об общем и особенном в древнерусской архитектуре </w:t>
            </w:r>
            <w:r w:rsidRPr="000E699B">
              <w:rPr>
                <w:rStyle w:val="FontStyle29"/>
                <w:sz w:val="22"/>
                <w:szCs w:val="24"/>
              </w:rPr>
              <w:lastRenderedPageBreak/>
              <w:t>разных городов России.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объяснять </w:t>
            </w:r>
            <w:r w:rsidRPr="000E699B">
              <w:rPr>
                <w:rStyle w:val="FontStyle29"/>
                <w:sz w:val="22"/>
                <w:szCs w:val="24"/>
              </w:rPr>
              <w:t>значение архитектурных памятников древнего зодче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 для современного общества.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образ древнерусского го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рода.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уважительное отношение к культуре и искусству других народов нашей страны и мира в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Узорочье теремов.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теремной архитектуры. Расписные интерьеры. Изразцы.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интерьера палаты. (Подготовка фона для следующего занятия).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Иметь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развитии декора городских архитектурных построек и декоративном украшении ин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терьеров (теремных палат).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Различать </w:t>
            </w:r>
            <w:r w:rsidRPr="000E699B">
              <w:rPr>
                <w:rStyle w:val="FontStyle29"/>
                <w:sz w:val="22"/>
                <w:szCs w:val="24"/>
              </w:rPr>
              <w:t>деятельность каждого из Братьев-Мастеров (Мастер Изображения, Мастер Украшения и Мастер 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стройки) при создании теремов и палат.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в изображении </w:t>
            </w:r>
            <w:r w:rsidRPr="000E699B">
              <w:rPr>
                <w:rStyle w:val="FontStyle29"/>
                <w:sz w:val="22"/>
                <w:szCs w:val="24"/>
              </w:rPr>
              <w:t>праздничную нарядность, узорочье интерь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ера терема (подготовка фона для сле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дующего задания).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Роль постройки , украшения и изображения в организации жилья древнерусского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Виртуальная экскурсия по музею С-Петербурга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</w:t>
            </w:r>
            <w:r w:rsidR="009B66CE" w:rsidRPr="000E699B">
              <w:rPr>
                <w:rStyle w:val="FontStyle29"/>
                <w:sz w:val="22"/>
                <w:szCs w:val="24"/>
              </w:rPr>
              <w:t>ессе создания общей композиции.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C1B9F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BC1B9F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Cs w:val="0"/>
                <w:szCs w:val="24"/>
              </w:rPr>
              <w:lastRenderedPageBreak/>
              <w:t xml:space="preserve"> </w:t>
            </w:r>
            <w:r w:rsidR="00BC1B9F" w:rsidRPr="000E699B">
              <w:rPr>
                <w:rFonts w:ascii="Times New Roman" w:hAnsi="Times New Roman"/>
                <w:bCs w:val="0"/>
                <w:szCs w:val="24"/>
              </w:rPr>
              <w:t>«Каждый народ – художник» (10ч)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 (коллективное панно).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Обобщение по теме «Древние города твоей земли».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процессе создания общей композиции.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отдельного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человека;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Культура Древней Греции.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Олимпийские отлеты.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Древнегреческое понимание красоты. Гармония человека с окружающей природой.  Древнегреческие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 урок – изображение фигур олимпийских отлетов.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2 урок – изображение образов греческих храмов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   3урок – изображение праздников древней Греции.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 w:rsidR="009F6341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Греческие храмы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D25F50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Праздник Древней Греции.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Эстетически воспринимать произведения искусства Древней Греции, выражать свое отношение к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C62D16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Культура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Природа.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6157A5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  <w:r w:rsidR="00C62D16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rPr>
          <w:trHeight w:val="549"/>
        </w:trPr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Национальный костюм японок.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Иметь представления о целостности и внутренней обоснованности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720E17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11.</w:t>
            </w:r>
            <w:r w:rsidR="00C62D16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Японские праздники.</w:t>
            </w: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18</w:t>
            </w:r>
            <w:r w:rsidR="00D25F50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средневековой Европы. Город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тер традиционного для Японии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.0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Праздник в городе.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праздничного облика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Элементы праздничного украшения города: панно, декоративные празднич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 сооружения, иллюминация, фейер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верки, флаги и др.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Многоцветный праздничный город как единый большой театр, в котором разворачивается яркое, захватывающее представление.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Школьный карнавал.</w:t>
            </w:r>
          </w:p>
        </w:tc>
        <w:tc>
          <w:tcPr>
            <w:tcW w:w="567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Организация театрализованного представления или спектакля с использованием, сделанных на занятиях масок, кукол, афиш, плакатов, костюмов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Украшение класса или школы работами, выполненными в разных видах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изобразительного искусства (графика, живопись, скульптура), декоративного искусства, в разных материалах и тех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никах.</w:t>
            </w:r>
          </w:p>
        </w:tc>
        <w:tc>
          <w:tcPr>
            <w:tcW w:w="3686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  <w:p w:rsidR="00C62D16" w:rsidRPr="000E699B" w:rsidRDefault="00C62D16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gridSpan w:val="2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72744D">
        <w:tc>
          <w:tcPr>
            <w:cnfStyle w:val="001000000000"/>
            <w:tcW w:w="16246" w:type="dxa"/>
            <w:gridSpan w:val="15"/>
          </w:tcPr>
          <w:p w:rsidR="00BB7051" w:rsidRPr="000E699B" w:rsidRDefault="00BB7051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lastRenderedPageBreak/>
              <w:t>Художник и музей (9 ч)</w:t>
            </w: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Style w:val="FontStyle143"/>
                <w:rFonts w:eastAsia="Times New Roman"/>
                <w:sz w:val="22"/>
                <w:szCs w:val="24"/>
              </w:rPr>
            </w:pPr>
            <w:r w:rsidRPr="000E699B">
              <w:rPr>
                <w:rStyle w:val="FontStyle143"/>
                <w:rFonts w:eastAsia="Times New Roman"/>
                <w:sz w:val="22"/>
                <w:szCs w:val="24"/>
              </w:rPr>
              <w:t>2</w:t>
            </w:r>
            <w:r w:rsidR="00CF1E5D">
              <w:rPr>
                <w:rStyle w:val="FontStyle143"/>
                <w:rFonts w:eastAsia="Times New Roman"/>
                <w:sz w:val="22"/>
                <w:szCs w:val="24"/>
              </w:rPr>
              <w:t>6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Поход в музей Изобразительного искусства.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53087C" w:rsidRDefault="00572CB3" w:rsidP="003075C1">
            <w:pPr>
              <w:jc w:val="both"/>
              <w:cnfStyle w:val="000000000000"/>
              <w:rPr>
                <w:rStyle w:val="FontStyle143"/>
                <w:rFonts w:eastAsia="Times New Roman"/>
                <w:b w:val="0"/>
                <w:sz w:val="22"/>
                <w:szCs w:val="24"/>
              </w:rPr>
            </w:pPr>
            <w:r>
              <w:rPr>
                <w:rStyle w:val="FontStyle143"/>
                <w:rFonts w:eastAsia="Times New Roman"/>
                <w:b w:val="0"/>
                <w:sz w:val="22"/>
                <w:szCs w:val="24"/>
              </w:rPr>
              <w:lastRenderedPageBreak/>
              <w:t>17</w:t>
            </w:r>
            <w:r w:rsidR="003075C1">
              <w:rPr>
                <w:rStyle w:val="FontStyle143"/>
                <w:rFonts w:eastAsia="Times New Roman"/>
                <w:b w:val="0"/>
                <w:sz w:val="22"/>
                <w:szCs w:val="24"/>
              </w:rPr>
              <w:t>.03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Художественные музеи Москвы,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Санкт-Петербурга, других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городов — хранители великих произведений миро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вого и русского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в жизни города и всей стра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ны. Разнообразие музеев (художествен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ные, литературные, исторические му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зеи; музей игрушек, музей космоса и т.д.).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экспозиции музея (создание музейной экспо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зиции и особой атмосферы музея).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Крупнейшие художественные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музеи России: Эрмитаж, Третьяковская гале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рея, Русский музей, Музей изобрази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тельных искусств им. А. С. Пушкина.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(выставочные залы) родного города.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Особые музеи: домашние музеи в виде семейных альбомов, рассказываю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щих об истории семьи, музеи игрушек, музеи марок, музеи личных памятных вещей и т.д.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Рассказ учителя и беседа.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</w:t>
            </w:r>
            <w:r w:rsidRPr="000E699B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3075C1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Экскурсия в художественный музей. Правила рассматривания картин. «Прочтение» замысла художника.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Картина — особый мир.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ские 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Мир в картине. Роль рамы для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наблюдать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29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Жанры изобразительного искусства. Пейзаж. А .Саврасов , И.Левитан. Рисование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объектов действительности простых по очертаниям и строению.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ские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Мир в картине. Роль рамы для картины.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Пейзаж — изображение природы, жанр изобразительного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Знаменитые картины-пейзажи И.Левитана, А.Саврасова, Ф.Василь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ева, Н. Рериха, А. Куинджи, В. Бакшеева, В. Ван Гога, К. Коро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картину-пейзаж. Образ Родины в картинах-пейзажах.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в пейзаже настроения, состояния души. Роль цвета как выра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зительного средства в пейзаже.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художников, изображающих пейзажи. Знать что такое картина-пейзаж, о роли цвета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 пейзаже. Умение  изобразить пейзаж по представлению.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>Жанры изобразитель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lastRenderedPageBreak/>
              <w:t xml:space="preserve">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Портрет. В. Серов, И. Репин. Рисование портрета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Знакомство с жанром портрета.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Знаменитые   художники-портретисты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(Ф. Рокотов, Д. Левицкий, В. Серов, И. Репин, В. Тропинин и другие; ху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дожники эпохи Возрождения), их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тины-портреты.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 человека как изображение его характера, настроения, как проник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новение в его внутренний мир.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позы и значение окружающих предметов. Цвет в портрете, фон в портрет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картин и художников, изображающих портреты.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Уметь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овладеть умением творческого видения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Жанры изобразительного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Натюрморт. Ж.-Б. Шарден, К. Петров-Водкин, П. Кончаловский, М. Сарьян, П.Кузнецов, В. Стожаров, В.Ван Гог.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 Цвет, колорит, композиция.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Жанр натюрморта: предметный мир в изобразительном искусстве.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Натюрморт как рассказ о человеке.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настроения в 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Знаменитые русские и западноевропейские художники, работавшие в жан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ре натюрморта (Ж.-Б. Шарден, К. Петров-Водкин, П. Кончаловский, М. Сарьян, П.Кузнецов, В. Стожаров, В.Ван Гог и др.).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Расположение предметов в пространстве картины. Роль цвета в натюрморте. Цвет как выразительное средство в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картине-натюрморте.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натюрморт, где можно увидеть натюрморт.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изобразить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натюрморт по представлению с ярко выраженным настроением (радостное, праздничное, грустное). Развить композиционные и живописные навыки. Знать имена художников, работающих в жанре натюрморта.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в Музей изобразительных искусств. «Прочтение» замысла художника. Изображение в картинах событий из жизни людей.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в картинах событий из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больших историче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ских событий, героев в картинах исто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рического жанра.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Красота и переживания повседнев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ной жизни в картинах бытового жанра: изображение обычных жизненных сце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нок из домашней жизни, историй, со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бытий.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отличия исторических  и бытовых картин.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Уметь изобразить сцену из повседневной жизни людей. Развить композиционных навыков. Знать исторические и бытовые картины и художников, работающих в этих жанрах. Освоить навыки изображения в смешанной технике.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Вид изобразительного искусства: скульптура. Объём, ритм, фактура.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Скульптура — объемное изображе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ние, которое живет в реальном про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странстве. Отличие скульптуры от живо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писи и графики. Человек и животное — главные темы в искусстве скульптуры.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Передача выразительной пластики движений в скульптуре. Скульптура и окружающее ее пространство.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Скульптура в музеях.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Скульптурные памятники. Парковая скульптура.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Выразительное использование разнообразных скульптурных материалов (камень, металл, дерево, глина).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скульптуру.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скульптура. Знать нескольких знаменитых памятников и их авторов.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смотреть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 скульптуру и лепить фигуру человека или животного, передавать выразительную пластику движения.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соотносить свою часть работы с общим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12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Оценка произведений искусства при посещении выставок.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Выставка лучших детских работ за год (в качестве обобщения темы года «Искусство вокруг нас»).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Выставка как событие и праздник общения. Роль художественных выста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вок в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по выставке и праздник искусств со своим сценарием. Подведе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ние итогов, ответ на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вопрос: «Какова роль художника в жизни каждого чело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века?»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Знать   крупнейшие музеи страны. Понимать роли художника в жизни каждого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  <w:p w:rsidR="00D25F50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25F50" w:rsidRPr="000E699B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25F50" w:rsidRPr="000E699B" w:rsidTr="00E621EA">
        <w:tc>
          <w:tcPr>
            <w:cnfStyle w:val="001000000000"/>
            <w:tcW w:w="709" w:type="dxa"/>
            <w:hideMark/>
          </w:tcPr>
          <w:p w:rsidR="00D25F50" w:rsidRPr="000E699B" w:rsidRDefault="00D25F50" w:rsidP="00CF1E5D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35</w:t>
            </w:r>
          </w:p>
        </w:tc>
        <w:tc>
          <w:tcPr>
            <w:tcW w:w="150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567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</w:p>
        </w:tc>
        <w:tc>
          <w:tcPr>
            <w:tcW w:w="2891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D25F50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  <w:r w:rsidR="00E621EA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3D2145" w:rsidRPr="000E699B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  <w:sectPr w:rsidR="003D2145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91C52" w:rsidRPr="00E91C52" w:rsidRDefault="00E91C52" w:rsidP="00A85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91C5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"5"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  полностью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правильно излагает изученный материал и умеет применить полученные  знания на практике;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умеет подметить и передать в изображении наиболее характерное.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"4"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гармонично согласовывает между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умеет подметить, но не совсем точно передаёт в изображении наиболее характерное.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Оценка "3"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слабо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допускает неточность в изложении изученного материала.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"2"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учащийся допускает грубые ошибки в ответе;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не справляется с поставленной целью урока;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1C52" w:rsidRPr="00E91C52" w:rsidRDefault="00E91C52" w:rsidP="00A85825">
      <w:pPr>
        <w:suppressAutoHyphens/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устных индивидуальных и фронтальных ответов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Активность участия.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Умение собеседника прочувствовать суть вопроса.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Искренность ответов, их развернутость, образность, аргументированность.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Самостоятельность.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Оригинальность суждений.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Критерии и система оценки творческой работы.                                                                                      </w:t>
      </w: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Из всех этих компонентов складывается общая оценка работы обучающегося.</w:t>
      </w:r>
    </w:p>
    <w:p w:rsidR="00E91C52" w:rsidRPr="00E91C52" w:rsidRDefault="00E91C52" w:rsidP="00A85825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E91C52" w:rsidRPr="00E91C52" w:rsidSect="00DA67C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0E63" w:rsidRDefault="00B50E63" w:rsidP="00A85825">
      <w:pPr>
        <w:jc w:val="both"/>
      </w:pPr>
    </w:p>
    <w:sectPr w:rsidR="00B50E63" w:rsidSect="003D2145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AF2" w:rsidRDefault="007C0AF2">
      <w:pPr>
        <w:spacing w:after="0" w:line="240" w:lineRule="auto"/>
      </w:pPr>
      <w:r>
        <w:separator/>
      </w:r>
    </w:p>
  </w:endnote>
  <w:endnote w:type="continuationSeparator" w:id="1">
    <w:p w:rsidR="007C0AF2" w:rsidRDefault="007C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0172"/>
      <w:docPartObj>
        <w:docPartGallery w:val="Page Numbers (Bottom of Page)"/>
        <w:docPartUnique/>
      </w:docPartObj>
    </w:sdtPr>
    <w:sdtContent>
      <w:p w:rsidR="00C752E2" w:rsidRDefault="00B3166D">
        <w:pPr>
          <w:pStyle w:val="a7"/>
          <w:jc w:val="right"/>
        </w:pPr>
        <w:fldSimple w:instr=" PAGE   \* MERGEFORMAT ">
          <w:r w:rsidR="00F619C6">
            <w:rPr>
              <w:noProof/>
            </w:rPr>
            <w:t>2</w:t>
          </w:r>
        </w:fldSimple>
      </w:p>
    </w:sdtContent>
  </w:sdt>
  <w:p w:rsidR="00C752E2" w:rsidRDefault="00C752E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AF2" w:rsidRDefault="007C0AF2">
      <w:pPr>
        <w:spacing w:after="0" w:line="240" w:lineRule="auto"/>
      </w:pPr>
      <w:r>
        <w:separator/>
      </w:r>
    </w:p>
  </w:footnote>
  <w:footnote w:type="continuationSeparator" w:id="1">
    <w:p w:rsidR="007C0AF2" w:rsidRDefault="007C0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145"/>
    <w:rsid w:val="0001519B"/>
    <w:rsid w:val="00015FB2"/>
    <w:rsid w:val="00064ED1"/>
    <w:rsid w:val="00070BDF"/>
    <w:rsid w:val="0008593C"/>
    <w:rsid w:val="000876DD"/>
    <w:rsid w:val="0009121A"/>
    <w:rsid w:val="000B15B5"/>
    <w:rsid w:val="000E699B"/>
    <w:rsid w:val="000F6EEE"/>
    <w:rsid w:val="001353B7"/>
    <w:rsid w:val="00137328"/>
    <w:rsid w:val="001636A3"/>
    <w:rsid w:val="00171E08"/>
    <w:rsid w:val="0017426B"/>
    <w:rsid w:val="001F538C"/>
    <w:rsid w:val="001F5979"/>
    <w:rsid w:val="001F6B6E"/>
    <w:rsid w:val="00273DDA"/>
    <w:rsid w:val="00274251"/>
    <w:rsid w:val="002827FA"/>
    <w:rsid w:val="00295DD2"/>
    <w:rsid w:val="002A2088"/>
    <w:rsid w:val="002C2781"/>
    <w:rsid w:val="002E4A0E"/>
    <w:rsid w:val="002F299E"/>
    <w:rsid w:val="002F7B86"/>
    <w:rsid w:val="003075C1"/>
    <w:rsid w:val="00382D04"/>
    <w:rsid w:val="003A62A9"/>
    <w:rsid w:val="003B554B"/>
    <w:rsid w:val="003C6751"/>
    <w:rsid w:val="003D2145"/>
    <w:rsid w:val="003E55BF"/>
    <w:rsid w:val="003F481E"/>
    <w:rsid w:val="004275B2"/>
    <w:rsid w:val="00441937"/>
    <w:rsid w:val="00492452"/>
    <w:rsid w:val="004938B9"/>
    <w:rsid w:val="004D5F91"/>
    <w:rsid w:val="004E6D95"/>
    <w:rsid w:val="004F22C2"/>
    <w:rsid w:val="0050633D"/>
    <w:rsid w:val="0051166F"/>
    <w:rsid w:val="00515B77"/>
    <w:rsid w:val="0053087C"/>
    <w:rsid w:val="005569AE"/>
    <w:rsid w:val="005671D4"/>
    <w:rsid w:val="00572CB3"/>
    <w:rsid w:val="005924AE"/>
    <w:rsid w:val="005E1767"/>
    <w:rsid w:val="00606669"/>
    <w:rsid w:val="006157A5"/>
    <w:rsid w:val="00622D3C"/>
    <w:rsid w:val="00642C75"/>
    <w:rsid w:val="0067602B"/>
    <w:rsid w:val="00683EE2"/>
    <w:rsid w:val="00684CB6"/>
    <w:rsid w:val="006B2A7C"/>
    <w:rsid w:val="006D00FA"/>
    <w:rsid w:val="006D4D7A"/>
    <w:rsid w:val="006F1AB5"/>
    <w:rsid w:val="00720E17"/>
    <w:rsid w:val="0072744D"/>
    <w:rsid w:val="007A194E"/>
    <w:rsid w:val="007C0AF2"/>
    <w:rsid w:val="007F1D81"/>
    <w:rsid w:val="00817CB3"/>
    <w:rsid w:val="00892164"/>
    <w:rsid w:val="008B6486"/>
    <w:rsid w:val="008D0668"/>
    <w:rsid w:val="008F3125"/>
    <w:rsid w:val="00921792"/>
    <w:rsid w:val="00925337"/>
    <w:rsid w:val="00961F72"/>
    <w:rsid w:val="00976003"/>
    <w:rsid w:val="009826BF"/>
    <w:rsid w:val="009A4DF0"/>
    <w:rsid w:val="009B38EE"/>
    <w:rsid w:val="009B66CE"/>
    <w:rsid w:val="009D09BC"/>
    <w:rsid w:val="009F00B3"/>
    <w:rsid w:val="009F48FC"/>
    <w:rsid w:val="009F6341"/>
    <w:rsid w:val="009F7044"/>
    <w:rsid w:val="00A22202"/>
    <w:rsid w:val="00A63643"/>
    <w:rsid w:val="00A65D7A"/>
    <w:rsid w:val="00A85825"/>
    <w:rsid w:val="00AD50CD"/>
    <w:rsid w:val="00B3166D"/>
    <w:rsid w:val="00B3252D"/>
    <w:rsid w:val="00B50E63"/>
    <w:rsid w:val="00B55A5F"/>
    <w:rsid w:val="00B9756B"/>
    <w:rsid w:val="00BB64FF"/>
    <w:rsid w:val="00BB7051"/>
    <w:rsid w:val="00BC1B9F"/>
    <w:rsid w:val="00BC7F90"/>
    <w:rsid w:val="00BD4C14"/>
    <w:rsid w:val="00BD56E3"/>
    <w:rsid w:val="00BE4F3E"/>
    <w:rsid w:val="00BF4523"/>
    <w:rsid w:val="00C13DE9"/>
    <w:rsid w:val="00C17EB0"/>
    <w:rsid w:val="00C329A2"/>
    <w:rsid w:val="00C34E3A"/>
    <w:rsid w:val="00C46E9C"/>
    <w:rsid w:val="00C517A9"/>
    <w:rsid w:val="00C62D16"/>
    <w:rsid w:val="00C752E2"/>
    <w:rsid w:val="00C84F39"/>
    <w:rsid w:val="00CB6F67"/>
    <w:rsid w:val="00CE0959"/>
    <w:rsid w:val="00CF0944"/>
    <w:rsid w:val="00CF099A"/>
    <w:rsid w:val="00CF1E5D"/>
    <w:rsid w:val="00D02AF9"/>
    <w:rsid w:val="00D25F50"/>
    <w:rsid w:val="00D63F01"/>
    <w:rsid w:val="00D7196A"/>
    <w:rsid w:val="00D72A64"/>
    <w:rsid w:val="00D77C1C"/>
    <w:rsid w:val="00DA67C0"/>
    <w:rsid w:val="00DE7D91"/>
    <w:rsid w:val="00DF46EB"/>
    <w:rsid w:val="00E14299"/>
    <w:rsid w:val="00E235E9"/>
    <w:rsid w:val="00E57F46"/>
    <w:rsid w:val="00E621EA"/>
    <w:rsid w:val="00E83BCE"/>
    <w:rsid w:val="00E91C52"/>
    <w:rsid w:val="00E97657"/>
    <w:rsid w:val="00E97F8F"/>
    <w:rsid w:val="00EB10C5"/>
    <w:rsid w:val="00EB22A3"/>
    <w:rsid w:val="00EE09D8"/>
    <w:rsid w:val="00EE4781"/>
    <w:rsid w:val="00EF654E"/>
    <w:rsid w:val="00F0076F"/>
    <w:rsid w:val="00F04914"/>
    <w:rsid w:val="00F450D6"/>
    <w:rsid w:val="00F619C6"/>
    <w:rsid w:val="00F65A61"/>
    <w:rsid w:val="00F74427"/>
    <w:rsid w:val="00FA28A9"/>
    <w:rsid w:val="00FA4175"/>
    <w:rsid w:val="00FB1855"/>
    <w:rsid w:val="00FB6606"/>
    <w:rsid w:val="00FC2656"/>
    <w:rsid w:val="00FC3A7A"/>
    <w:rsid w:val="00FD4F70"/>
    <w:rsid w:val="00FE5D64"/>
    <w:rsid w:val="00FF0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37046-F434-4F3F-A1FA-ADB28126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10931</Words>
  <Characters>62312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60</cp:revision>
  <cp:lastPrinted>2018-08-29T11:33:00Z</cp:lastPrinted>
  <dcterms:created xsi:type="dcterms:W3CDTF">2017-05-25T10:37:00Z</dcterms:created>
  <dcterms:modified xsi:type="dcterms:W3CDTF">2019-09-18T10:11:00Z</dcterms:modified>
</cp:coreProperties>
</file>